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0D4AA" w14:textId="77777777" w:rsidR="005C3934" w:rsidRPr="005C3934" w:rsidRDefault="005C3934" w:rsidP="005C3934">
      <w:pPr>
        <w:jc w:val="center"/>
        <w:rPr>
          <w:b/>
        </w:rPr>
      </w:pPr>
      <w:r w:rsidRPr="005C3934">
        <w:rPr>
          <w:b/>
        </w:rPr>
        <w:t>C-SİLİKON ÖLÇÜ MADDESİ SETİ</w:t>
      </w:r>
    </w:p>
    <w:p w14:paraId="6F0B3C52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>ISO 4823 standartların</w:t>
      </w:r>
      <w:r>
        <w:t xml:space="preserve">da Tip 0 </w:t>
      </w:r>
      <w:proofErr w:type="spellStart"/>
      <w:r>
        <w:t>Putty</w:t>
      </w:r>
      <w:proofErr w:type="spellEnd"/>
      <w:r>
        <w:t xml:space="preserve"> ölçü olmalıdır. </w:t>
      </w:r>
    </w:p>
    <w:p w14:paraId="1D160955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 xml:space="preserve">Ölçü malzemesi </w:t>
      </w:r>
      <w:proofErr w:type="spellStart"/>
      <w:r w:rsidRPr="005C3934">
        <w:t>Polysiloks</w:t>
      </w:r>
      <w:r>
        <w:t>an</w:t>
      </w:r>
      <w:proofErr w:type="spellEnd"/>
      <w:r>
        <w:t xml:space="preserve"> malzemeden yapılmış olmalı. </w:t>
      </w:r>
    </w:p>
    <w:p w14:paraId="7170CFE0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>Stan</w:t>
      </w:r>
      <w:r>
        <w:t>dart kaşıkla kullanılabilmeli.</w:t>
      </w:r>
    </w:p>
    <w:p w14:paraId="0FE3C7F4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>Deformasyona kar</w:t>
      </w:r>
      <w:r>
        <w:t xml:space="preserve">şı yüksek dirençli olmalıdır. </w:t>
      </w:r>
    </w:p>
    <w:p w14:paraId="307A8D9E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>Elastik geri alınımı %98’</w:t>
      </w:r>
      <w:r>
        <w:t xml:space="preserve"> den büyük olmalıdır. </w:t>
      </w:r>
    </w:p>
    <w:p w14:paraId="6897C628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>Boyutsal stabilizasyonu yüksek olmalıdır ve boyutsal değişimi 24 saat sonra 1. ölçü maddesi için %-0.2’ den 2. ölçü maddesi iç</w:t>
      </w:r>
      <w:r>
        <w:t>in %-0.7’ den küçük olmalıdır.</w:t>
      </w:r>
    </w:p>
    <w:p w14:paraId="2199CB9E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 xml:space="preserve">23ºC’de </w:t>
      </w:r>
      <w:r>
        <w:t xml:space="preserve">donma süresi 4’30’’ olmalıdır. </w:t>
      </w:r>
    </w:p>
    <w:p w14:paraId="24253322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>Ağızda çalışma süresi 3’15’’ olmal</w:t>
      </w:r>
      <w:r>
        <w:t xml:space="preserve">ıdır. </w:t>
      </w:r>
    </w:p>
    <w:p w14:paraId="422764CF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>Kar</w:t>
      </w:r>
      <w:r>
        <w:t xml:space="preserve">ıştırma süresi 30’’ olmalıdır. </w:t>
      </w:r>
    </w:p>
    <w:p w14:paraId="7C5341A5" w14:textId="77777777" w:rsidR="005C3934" w:rsidRDefault="005C3934" w:rsidP="005C3934">
      <w:pPr>
        <w:pStyle w:val="ListeParagraf"/>
        <w:numPr>
          <w:ilvl w:val="0"/>
          <w:numId w:val="1"/>
        </w:numPr>
      </w:pPr>
      <w:r>
        <w:t xml:space="preserve">Nane </w:t>
      </w:r>
      <w:proofErr w:type="spellStart"/>
      <w:r>
        <w:t>v.b</w:t>
      </w:r>
      <w:proofErr w:type="spellEnd"/>
      <w:r>
        <w:t xml:space="preserve">. aromalı olmalıdır. </w:t>
      </w:r>
    </w:p>
    <w:p w14:paraId="210A5F17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>Likit veya jel kata</w:t>
      </w:r>
      <w:r>
        <w:t xml:space="preserve">lizör ile kullanılabilmelidir. </w:t>
      </w:r>
    </w:p>
    <w:p w14:paraId="25EEAA7B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>Son sertlik ortalama 67</w:t>
      </w:r>
      <w:r>
        <w:t xml:space="preserve">-73 </w:t>
      </w:r>
      <w:proofErr w:type="spellStart"/>
      <w:r>
        <w:t>Shore</w:t>
      </w:r>
      <w:proofErr w:type="spellEnd"/>
      <w:r>
        <w:t xml:space="preserve"> arasında olmalıdır. </w:t>
      </w:r>
    </w:p>
    <w:p w14:paraId="500F0234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 xml:space="preserve">En az 900ml hacimli 1. ölçü maddesi ürün en az 1.53kg </w:t>
      </w:r>
      <w:proofErr w:type="gramStart"/>
      <w:r w:rsidRPr="005C3934">
        <w:t>ağırlıkta  olmalıdır</w:t>
      </w:r>
      <w:proofErr w:type="gramEnd"/>
      <w:r w:rsidRPr="005C3934">
        <w:t>. Hem kabın hem de karton ambalajın üzerinde malzemenin hazırlama şekli ve sürelerini gösteren resimli kullanım talimatı açıklaması olmalıdır. Ayrıca hem kabın üzerinde hem de karton ambalajında CE işareti, üretic</w:t>
      </w:r>
      <w:r>
        <w:t>i firma adı, adresi olmalıdır.</w:t>
      </w:r>
    </w:p>
    <w:p w14:paraId="6AD476B4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 xml:space="preserve">Plastik ölçek </w:t>
      </w:r>
      <w:r>
        <w:t xml:space="preserve">kaşığı ile verilmelidir. </w:t>
      </w:r>
    </w:p>
    <w:p w14:paraId="73DAD438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>Ambalaj ilk kullanıcı tarafından açıl</w:t>
      </w:r>
      <w:r>
        <w:t xml:space="preserve">abilecek düzenekte olmalıdır. </w:t>
      </w:r>
    </w:p>
    <w:p w14:paraId="2D0C59DD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 xml:space="preserve">Kullanılan katalizör ve </w:t>
      </w:r>
      <w:proofErr w:type="spellStart"/>
      <w:r w:rsidRPr="005C3934">
        <w:t>putty</w:t>
      </w:r>
      <w:proofErr w:type="spellEnd"/>
      <w:r w:rsidRPr="005C3934">
        <w:t xml:space="preserve"> oranı; her bir kaşık </w:t>
      </w:r>
      <w:proofErr w:type="spellStart"/>
      <w:r w:rsidRPr="005C3934">
        <w:t>putty</w:t>
      </w:r>
      <w:proofErr w:type="spellEnd"/>
      <w:r w:rsidRPr="005C3934">
        <w:t xml:space="preserve"> için kaşığın boyu uzunluğunda 2 ölçek ( yaklaşık 8 cm) k</w:t>
      </w:r>
      <w:r>
        <w:t xml:space="preserve">atalizör ile kullanılmalıdır. </w:t>
      </w:r>
    </w:p>
    <w:p w14:paraId="4DE02DF4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 xml:space="preserve">Set içerisinde aynı marka olmak üzere en az 1 adet 900 ml </w:t>
      </w:r>
      <w:proofErr w:type="spellStart"/>
      <w:r w:rsidRPr="005C3934">
        <w:t>kavonozda</w:t>
      </w:r>
      <w:proofErr w:type="spellEnd"/>
      <w:r w:rsidRPr="005C3934">
        <w:t xml:space="preserve"> sarı renkli 1.ölçü materyali, en az 1 adet 140 ml tüplerde turuncu renkli 2. Ölçü materyali, em az 1 adet en az 60 ml </w:t>
      </w:r>
      <w:proofErr w:type="spellStart"/>
      <w:r w:rsidRPr="005C3934">
        <w:t>lik</w:t>
      </w:r>
      <w:proofErr w:type="spellEnd"/>
      <w:r w:rsidRPr="005C3934">
        <w:t xml:space="preserve"> tüplerde katalizör ve karış</w:t>
      </w:r>
      <w:r>
        <w:t xml:space="preserve">tırma kağıtları bulunmalıdır. </w:t>
      </w:r>
    </w:p>
    <w:p w14:paraId="2C4FCC19" w14:textId="77777777" w:rsidR="005C3934" w:rsidRDefault="005C3934" w:rsidP="005C3934">
      <w:pPr>
        <w:pStyle w:val="ListeParagraf"/>
        <w:numPr>
          <w:ilvl w:val="0"/>
          <w:numId w:val="1"/>
        </w:numPr>
      </w:pPr>
      <w:r w:rsidRPr="005C3934">
        <w:t>Hasta ve ürün güvenirliği sağlamak amacıyla tüm ürünlerin üzerinde lot numarası ve ürünün özelliklerini belirten orijinal etiketleme ve markalama yapılmış olmalıdır. Orijinal ambalajın üzerinde herhangi bir şekilde sonradan eti</w:t>
      </w:r>
      <w:r>
        <w:t xml:space="preserve">ket </w:t>
      </w:r>
      <w:proofErr w:type="spellStart"/>
      <w:r>
        <w:t>v.s</w:t>
      </w:r>
      <w:proofErr w:type="spellEnd"/>
      <w:r>
        <w:t xml:space="preserve">. yapıştırılmamalıdır. </w:t>
      </w:r>
    </w:p>
    <w:p w14:paraId="0C55A87D" w14:textId="77777777" w:rsidR="00E542FC" w:rsidRDefault="005C3934" w:rsidP="005C3934">
      <w:pPr>
        <w:pStyle w:val="ListeParagraf"/>
        <w:numPr>
          <w:ilvl w:val="0"/>
          <w:numId w:val="1"/>
        </w:numPr>
      </w:pPr>
      <w:r w:rsidRPr="005C3934">
        <w:t>Numune komisyon tarafından değerlendirilecektir.</w:t>
      </w:r>
    </w:p>
    <w:p w14:paraId="756E84FA" w14:textId="77777777" w:rsidR="00E542FC" w:rsidRDefault="00E542FC" w:rsidP="00E542FC"/>
    <w:p w14:paraId="2AE75532" w14:textId="77777777" w:rsidR="00E542FC" w:rsidRDefault="00E542FC" w:rsidP="00E542FC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542FC" w:rsidRPr="00E542FC" w14:paraId="5C667E67" w14:textId="77777777">
        <w:tc>
          <w:tcPr>
            <w:tcW w:w="3070" w:type="dxa"/>
            <w:hideMark/>
          </w:tcPr>
          <w:p w14:paraId="605D1773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6E598C7D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C6F7EF5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Özlem CİVELEK</w:t>
            </w:r>
          </w:p>
        </w:tc>
      </w:tr>
      <w:tr w:rsidR="00E542FC" w:rsidRPr="00E542FC" w14:paraId="72DAA012" w14:textId="77777777">
        <w:tc>
          <w:tcPr>
            <w:tcW w:w="3070" w:type="dxa"/>
            <w:hideMark/>
          </w:tcPr>
          <w:p w14:paraId="630C29EE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64B17A9B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07B982C6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Diş Hekimi</w:t>
            </w:r>
          </w:p>
        </w:tc>
      </w:tr>
      <w:tr w:rsidR="00E542FC" w:rsidRPr="00E542FC" w14:paraId="15EDED2A" w14:textId="77777777">
        <w:tc>
          <w:tcPr>
            <w:tcW w:w="3070" w:type="dxa"/>
            <w:hideMark/>
          </w:tcPr>
          <w:p w14:paraId="483BD0F1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9CB97E0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528E3C8C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İskenderun ADSM</w:t>
            </w:r>
          </w:p>
          <w:p w14:paraId="35B5AE56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B02884" w14:textId="77777777" w:rsidR="00E542FC" w:rsidRPr="00E542FC" w:rsidRDefault="00E542FC" w:rsidP="00E542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80F3BFF" w14:textId="77777777" w:rsidR="00E542FC" w:rsidRPr="00E542FC" w:rsidRDefault="00E542FC" w:rsidP="00E542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B7DA2FD" w14:textId="77777777" w:rsidR="00E542FC" w:rsidRDefault="00E542FC" w:rsidP="00E542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C69756B" w14:textId="77777777" w:rsidR="00E542FC" w:rsidRPr="00E542FC" w:rsidRDefault="00E542FC" w:rsidP="00E542FC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542FC" w:rsidRPr="00E542FC" w14:paraId="1E5BD2DC" w14:textId="77777777">
        <w:tc>
          <w:tcPr>
            <w:tcW w:w="4606" w:type="dxa"/>
            <w:hideMark/>
          </w:tcPr>
          <w:p w14:paraId="1DE2BFC5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EE3A5C9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Ali Umut DÖNMEZ</w:t>
            </w:r>
          </w:p>
        </w:tc>
      </w:tr>
      <w:tr w:rsidR="00E542FC" w:rsidRPr="00E542FC" w14:paraId="587C7EA6" w14:textId="77777777">
        <w:tc>
          <w:tcPr>
            <w:tcW w:w="4606" w:type="dxa"/>
            <w:hideMark/>
          </w:tcPr>
          <w:p w14:paraId="43B4F64C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10599A2E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Diş Hekimi</w:t>
            </w:r>
          </w:p>
        </w:tc>
      </w:tr>
      <w:tr w:rsidR="00E542FC" w:rsidRPr="00E542FC" w14:paraId="06392F51" w14:textId="77777777">
        <w:trPr>
          <w:trHeight w:val="80"/>
        </w:trPr>
        <w:tc>
          <w:tcPr>
            <w:tcW w:w="4606" w:type="dxa"/>
            <w:hideMark/>
          </w:tcPr>
          <w:p w14:paraId="3B137907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7516C965" w14:textId="77777777" w:rsidR="00E542FC" w:rsidRPr="00E542FC" w:rsidRDefault="00E542FC" w:rsidP="00E54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FC">
              <w:rPr>
                <w:rFonts w:ascii="Times New Roman" w:hAnsi="Times New Roman" w:cs="Times New Roman"/>
                <w:sz w:val="24"/>
                <w:szCs w:val="24"/>
              </w:rPr>
              <w:t>Dörtyol ADSM</w:t>
            </w:r>
          </w:p>
        </w:tc>
      </w:tr>
    </w:tbl>
    <w:p w14:paraId="583A6BAF" w14:textId="77777777" w:rsidR="00E542FC" w:rsidRPr="00E542FC" w:rsidRDefault="00E542FC" w:rsidP="00E542FC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E542FC" w:rsidRPr="00E54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50BAE"/>
    <w:multiLevelType w:val="hybridMultilevel"/>
    <w:tmpl w:val="85CC4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5199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40E0"/>
    <w:rsid w:val="00067A07"/>
    <w:rsid w:val="00215CA3"/>
    <w:rsid w:val="003040E0"/>
    <w:rsid w:val="005C3934"/>
    <w:rsid w:val="00D50D8E"/>
    <w:rsid w:val="00E5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C501F"/>
  <w15:docId w15:val="{80088709-DC96-49A4-86A5-3EE203852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3934"/>
    <w:pPr>
      <w:ind w:left="720"/>
      <w:contextualSpacing/>
    </w:pPr>
  </w:style>
  <w:style w:type="table" w:styleId="TabloKlavuzu">
    <w:name w:val="Table Grid"/>
    <w:basedOn w:val="NormalTablo"/>
    <w:uiPriority w:val="59"/>
    <w:rsid w:val="00E54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542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 KABAK</dc:creator>
  <cp:lastModifiedBy>pc_203</cp:lastModifiedBy>
  <cp:revision>3</cp:revision>
  <dcterms:created xsi:type="dcterms:W3CDTF">2024-11-05T06:53:00Z</dcterms:created>
  <dcterms:modified xsi:type="dcterms:W3CDTF">2026-02-24T06:29:00Z</dcterms:modified>
</cp:coreProperties>
</file>